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81C51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中国国检测试控股集团股份有限公司见证检测委托合同单</w:t>
      </w:r>
    </w:p>
    <w:p w14:paraId="507CF2AD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hint="eastAsia" w:ascii="宋体" w:hAnsi="宋体"/>
          <w:b/>
          <w:spacing w:val="20"/>
          <w:sz w:val="24"/>
          <w:szCs w:val="30"/>
        </w:rPr>
        <w:t>（运动场地</w:t>
      </w:r>
      <w:r>
        <w:rPr>
          <w:rFonts w:hint="eastAsia" w:ascii="宋体" w:hAnsi="宋体"/>
          <w:bCs/>
          <w:spacing w:val="20"/>
          <w:sz w:val="24"/>
        </w:rPr>
        <w:t>-</w:t>
      </w:r>
      <w:r>
        <w:rPr>
          <w:b/>
          <w:bCs/>
          <w:sz w:val="24"/>
        </w:rPr>
        <w:t>GB/T 43566-2023</w:t>
      </w:r>
      <w:r>
        <w:rPr>
          <w:rFonts w:hint="eastAsia" w:ascii="宋体" w:hAnsi="宋体"/>
          <w:b/>
          <w:spacing w:val="20"/>
          <w:sz w:val="24"/>
          <w:szCs w:val="30"/>
        </w:rPr>
        <w:t>）</w:t>
      </w:r>
    </w:p>
    <w:p w14:paraId="1664C9CA">
      <w:pPr>
        <w:spacing w:line="360" w:lineRule="exact"/>
        <w:ind w:left="-540" w:leftChars="-257"/>
        <w:rPr>
          <w:rFonts w:hint="default" w:ascii="黑体" w:hAnsi="黑体" w:eastAsia="黑体"/>
          <w:b/>
          <w:sz w:val="24"/>
          <w:lang w:val="en-US" w:eastAsia="zh-CN"/>
        </w:rPr>
      </w:pPr>
      <w:r>
        <w:rPr>
          <w:rFonts w:hint="eastAsia" w:ascii="黑体" w:hAnsi="黑体" w:eastAsia="黑体"/>
          <w:b/>
          <w:sz w:val="24"/>
        </w:rPr>
        <w:t>委托</w:t>
      </w:r>
      <w:r>
        <w:rPr>
          <w:rFonts w:ascii="黑体" w:hAnsi="黑体" w:eastAsia="黑体"/>
          <w:b/>
          <w:sz w:val="24"/>
        </w:rPr>
        <w:t>编号：</w:t>
      </w:r>
      <w:r>
        <w:rPr>
          <w:rFonts w:hint="eastAsia" w:ascii="黑体" w:hAnsi="黑体" w:eastAsia="黑体"/>
          <w:b/>
          <w:sz w:val="24"/>
        </w:rPr>
        <w:t xml:space="preserve"> </w:t>
      </w:r>
      <w:r>
        <w:rPr>
          <w:rFonts w:hint="eastAsia" w:ascii="黑体" w:hAnsi="黑体" w:eastAsia="黑体"/>
          <w:b/>
          <w:sz w:val="24"/>
          <w:lang w:val="en-US" w:eastAsia="zh-CN"/>
        </w:rPr>
        <w:t xml:space="preserve">                                                         工程代号：</w:t>
      </w:r>
    </w:p>
    <w:tbl>
      <w:tblPr>
        <w:tblStyle w:val="7"/>
        <w:tblW w:w="1105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867"/>
        <w:gridCol w:w="1339"/>
        <w:gridCol w:w="2356"/>
        <w:gridCol w:w="606"/>
        <w:gridCol w:w="636"/>
        <w:gridCol w:w="402"/>
        <w:gridCol w:w="1362"/>
        <w:gridCol w:w="1893"/>
      </w:tblGrid>
      <w:tr w14:paraId="04552E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2560D43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461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A47820E">
            <w:pPr>
              <w:spacing w:line="240" w:lineRule="atLeast"/>
              <w:jc w:val="center"/>
            </w:pPr>
          </w:p>
        </w:tc>
      </w:tr>
      <w:tr w14:paraId="525897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2DA2F92">
            <w:pPr>
              <w:spacing w:line="240" w:lineRule="atLeast"/>
              <w:jc w:val="center"/>
            </w:pPr>
            <w:r>
              <w:rPr>
                <w:rFonts w:hint="eastAsia"/>
              </w:rPr>
              <w:t>*生产单位</w:t>
            </w:r>
          </w:p>
        </w:tc>
        <w:tc>
          <w:tcPr>
            <w:tcW w:w="9461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75FD41A">
            <w:pPr>
              <w:spacing w:line="240" w:lineRule="atLeast"/>
              <w:jc w:val="center"/>
            </w:pPr>
          </w:p>
        </w:tc>
      </w:tr>
      <w:tr w14:paraId="6064F4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C33F236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*工程名称</w:t>
            </w:r>
          </w:p>
        </w:tc>
        <w:tc>
          <w:tcPr>
            <w:tcW w:w="9461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8C66D7A">
            <w:pPr>
              <w:spacing w:line="240" w:lineRule="atLeast"/>
              <w:jc w:val="center"/>
            </w:pPr>
          </w:p>
        </w:tc>
      </w:tr>
      <w:tr w14:paraId="4DF1C8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DD13D5A">
            <w:pPr>
              <w:spacing w:line="240" w:lineRule="atLeast"/>
              <w:jc w:val="center"/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施工单位</w:t>
            </w:r>
          </w:p>
        </w:tc>
        <w:tc>
          <w:tcPr>
            <w:tcW w:w="456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4" w:space="0"/>
            </w:tcBorders>
            <w:shd w:val="clear"/>
            <w:vAlign w:val="center"/>
          </w:tcPr>
          <w:p w14:paraId="0F2BA261"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644" w:type="dxa"/>
            <w:gridSpan w:val="3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/>
            <w:vAlign w:val="center"/>
          </w:tcPr>
          <w:p w14:paraId="74C0E616">
            <w:pPr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*试样编号</w:t>
            </w:r>
          </w:p>
        </w:tc>
        <w:tc>
          <w:tcPr>
            <w:tcW w:w="3255" w:type="dxa"/>
            <w:gridSpan w:val="2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595B82C">
            <w:pPr>
              <w:spacing w:line="240" w:lineRule="atLeast"/>
              <w:jc w:val="center"/>
            </w:pPr>
          </w:p>
        </w:tc>
      </w:tr>
      <w:tr w14:paraId="6463CC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A1FA4B0">
            <w:pPr>
              <w:spacing w:line="240" w:lineRule="atLeast"/>
              <w:jc w:val="center"/>
              <w:rPr>
                <w:rFonts w:hint="default" w:hAnsi="宋体" w:eastAsia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*见证单位</w:t>
            </w:r>
          </w:p>
        </w:tc>
        <w:tc>
          <w:tcPr>
            <w:tcW w:w="456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/>
            <w:vAlign w:val="center"/>
          </w:tcPr>
          <w:p w14:paraId="6B84DA92"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6F906C6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*使用部位</w:t>
            </w:r>
          </w:p>
        </w:tc>
        <w:tc>
          <w:tcPr>
            <w:tcW w:w="32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DB48168">
            <w:pPr>
              <w:spacing w:line="240" w:lineRule="atLeast"/>
              <w:jc w:val="center"/>
            </w:pPr>
          </w:p>
        </w:tc>
      </w:tr>
      <w:tr w14:paraId="50820B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AF39C04">
            <w:pPr>
              <w:spacing w:line="240" w:lineRule="atLeast"/>
              <w:jc w:val="center"/>
            </w:pPr>
            <w:r>
              <w:rPr>
                <w:rFonts w:hint="eastAsia" w:hAnsi="宋体"/>
                <w:szCs w:val="21"/>
              </w:rPr>
              <w:t>*</w:t>
            </w:r>
            <w:r>
              <w:rPr>
                <w:rFonts w:hint="eastAsia"/>
              </w:rPr>
              <w:t>见证人（签名）</w:t>
            </w:r>
          </w:p>
        </w:tc>
        <w:tc>
          <w:tcPr>
            <w:tcW w:w="456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D9B8C7D">
            <w:pPr>
              <w:spacing w:line="240" w:lineRule="atLeast"/>
              <w:jc w:val="center"/>
            </w:pPr>
          </w:p>
        </w:tc>
        <w:tc>
          <w:tcPr>
            <w:tcW w:w="16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3699FB4">
            <w:pPr>
              <w:spacing w:line="240" w:lineRule="atLeast"/>
              <w:jc w:val="center"/>
            </w:pPr>
            <w:r>
              <w:rPr>
                <w:rFonts w:hint="eastAsia"/>
              </w:rPr>
              <w:t>*见证人</w:t>
            </w:r>
            <w:r>
              <w:t>电话</w:t>
            </w:r>
          </w:p>
        </w:tc>
        <w:tc>
          <w:tcPr>
            <w:tcW w:w="32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EB4FE07">
            <w:pPr>
              <w:spacing w:line="240" w:lineRule="atLeast"/>
              <w:jc w:val="center"/>
            </w:pPr>
          </w:p>
        </w:tc>
      </w:tr>
      <w:tr w14:paraId="768551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5F138A1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220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32F1EE">
            <w:pPr>
              <w:spacing w:line="240" w:lineRule="atLeast"/>
              <w:jc w:val="center"/>
            </w:pPr>
          </w:p>
        </w:tc>
        <w:tc>
          <w:tcPr>
            <w:tcW w:w="23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1A7CA3">
            <w:pPr>
              <w:spacing w:line="240" w:lineRule="atLeast"/>
              <w:jc w:val="center"/>
            </w:pPr>
            <w:r>
              <w:rPr>
                <w:rFonts w:hint="eastAsia"/>
              </w:rPr>
              <w:t xml:space="preserve">商 </w:t>
            </w:r>
            <w:r>
              <w:t xml:space="preserve">   </w:t>
            </w:r>
            <w:r>
              <w:rPr>
                <w:rFonts w:hint="eastAsia"/>
              </w:rPr>
              <w:t>标</w:t>
            </w:r>
          </w:p>
        </w:tc>
        <w:tc>
          <w:tcPr>
            <w:tcW w:w="16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9DA9B6">
            <w:pPr>
              <w:spacing w:line="240" w:lineRule="atLeast"/>
              <w:jc w:val="center"/>
            </w:pPr>
          </w:p>
        </w:tc>
        <w:tc>
          <w:tcPr>
            <w:tcW w:w="1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B3165A">
            <w:pPr>
              <w:spacing w:line="240" w:lineRule="atLeast"/>
              <w:jc w:val="center"/>
            </w:pPr>
            <w:r>
              <w:rPr>
                <w:rFonts w:hint="eastAsia"/>
              </w:rPr>
              <w:t xml:space="preserve">等 </w:t>
            </w:r>
            <w:r>
              <w:t xml:space="preserve">   </w:t>
            </w:r>
            <w:r>
              <w:rPr>
                <w:rFonts w:hint="eastAsia"/>
              </w:rPr>
              <w:t>级</w:t>
            </w:r>
          </w:p>
        </w:tc>
        <w:tc>
          <w:tcPr>
            <w:tcW w:w="18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793E066">
            <w:pPr>
              <w:spacing w:line="240" w:lineRule="atLeast"/>
              <w:jc w:val="center"/>
            </w:pPr>
          </w:p>
        </w:tc>
      </w:tr>
      <w:tr w14:paraId="676C8C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EA6B859">
            <w:pPr>
              <w:spacing w:line="240" w:lineRule="atLeast"/>
              <w:jc w:val="center"/>
            </w:pPr>
            <w:r>
              <w:rPr>
                <w:rFonts w:hint="eastAsia" w:hAnsi="宋体"/>
                <w:szCs w:val="21"/>
              </w:rPr>
              <w:t>*</w:t>
            </w:r>
            <w:r>
              <w:rPr>
                <w:rFonts w:hint="eastAsia"/>
              </w:rPr>
              <w:t>型号规格</w:t>
            </w:r>
          </w:p>
        </w:tc>
        <w:tc>
          <w:tcPr>
            <w:tcW w:w="220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9D49EE">
            <w:pPr>
              <w:spacing w:line="240" w:lineRule="atLeast"/>
              <w:jc w:val="center"/>
            </w:pPr>
          </w:p>
        </w:tc>
        <w:tc>
          <w:tcPr>
            <w:tcW w:w="23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573C34">
            <w:pPr>
              <w:spacing w:line="240" w:lineRule="atLeast"/>
              <w:jc w:val="center"/>
            </w:pPr>
            <w:r>
              <w:rPr>
                <w:rFonts w:hint="eastAsia"/>
              </w:rPr>
              <w:t>生产日期</w:t>
            </w:r>
          </w:p>
        </w:tc>
        <w:tc>
          <w:tcPr>
            <w:tcW w:w="164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82860">
            <w:pPr>
              <w:spacing w:line="240" w:lineRule="atLeast"/>
              <w:jc w:val="center"/>
            </w:pPr>
          </w:p>
        </w:tc>
        <w:tc>
          <w:tcPr>
            <w:tcW w:w="1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6ADD0A">
            <w:pPr>
              <w:spacing w:line="240" w:lineRule="atLeast"/>
              <w:jc w:val="center"/>
            </w:pPr>
            <w:r>
              <w:rPr>
                <w:rFonts w:hint="eastAsia"/>
              </w:rPr>
              <w:t xml:space="preserve">批  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18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9AC4464">
            <w:pPr>
              <w:spacing w:line="240" w:lineRule="atLeast"/>
              <w:jc w:val="center"/>
            </w:pPr>
          </w:p>
        </w:tc>
      </w:tr>
      <w:tr w14:paraId="4B7048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FFDA640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样品数量</w:t>
            </w:r>
          </w:p>
        </w:tc>
        <w:tc>
          <w:tcPr>
            <w:tcW w:w="456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0DFDEC9">
            <w:pPr>
              <w:spacing w:line="240" w:lineRule="atLeast"/>
              <w:jc w:val="center"/>
            </w:pPr>
          </w:p>
        </w:tc>
        <w:tc>
          <w:tcPr>
            <w:tcW w:w="16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729078">
            <w:pPr>
              <w:spacing w:line="24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*代表数量</w:t>
            </w:r>
          </w:p>
        </w:tc>
        <w:tc>
          <w:tcPr>
            <w:tcW w:w="32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11D486D">
            <w:pPr>
              <w:spacing w:line="240" w:lineRule="atLeast"/>
              <w:jc w:val="center"/>
            </w:pPr>
          </w:p>
        </w:tc>
      </w:tr>
      <w:tr w14:paraId="139B68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D9E0EF8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456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3B0FD76">
            <w:pPr>
              <w:spacing w:line="240" w:lineRule="atLeast"/>
              <w:jc w:val="center"/>
            </w:pPr>
          </w:p>
        </w:tc>
        <w:tc>
          <w:tcPr>
            <w:tcW w:w="16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7F868A4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32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598F06D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GB/T 43566-2023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 36246-2018 </w:t>
            </w:r>
          </w:p>
          <w:p w14:paraId="6FD32E12">
            <w:pPr>
              <w:spacing w:line="240" w:lineRule="atLeast"/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其它：</w:t>
            </w:r>
            <w:r>
              <w:t xml:space="preserve">            </w:t>
            </w:r>
          </w:p>
        </w:tc>
      </w:tr>
      <w:tr w14:paraId="68D8B2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4BF9F39A">
            <w:pPr>
              <w:spacing w:line="260" w:lineRule="exac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14:paraId="4F032AD1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867" w:type="dxa"/>
            <w:vMerge w:val="restart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78E85E4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□人造草面层</w:t>
            </w:r>
          </w:p>
        </w:tc>
        <w:tc>
          <w:tcPr>
            <w:tcW w:w="1339" w:type="dxa"/>
            <w:vMerge w:val="restart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1B3603B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教学场地</w:t>
            </w:r>
          </w:p>
          <w:p w14:paraId="197FA090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训练场地 </w:t>
            </w:r>
          </w:p>
          <w:p w14:paraId="503F61B8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比赛场地</w:t>
            </w:r>
          </w:p>
        </w:tc>
        <w:tc>
          <w:tcPr>
            <w:tcW w:w="2356" w:type="dxa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A94AC88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/</w:t>
            </w:r>
          </w:p>
        </w:tc>
        <w:tc>
          <w:tcPr>
            <w:tcW w:w="4899" w:type="dxa"/>
            <w:gridSpan w:val="5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BAB55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外观</w:t>
            </w:r>
          </w:p>
        </w:tc>
      </w:tr>
      <w:tr w14:paraId="5136D0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5C362BB9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5383798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8B97E75">
            <w:pPr>
              <w:rPr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F35503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纵向密度标称值：___针/m</w:t>
            </w:r>
          </w:p>
          <w:p w14:paraId="3B52C4EA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横向密度标称值：___针/m</w:t>
            </w:r>
          </w:p>
          <w:p w14:paraId="71591FBE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草丝高度标称值：___mm</w:t>
            </w:r>
          </w:p>
          <w:p w14:paraId="0323BAF5">
            <w:pPr>
              <w:spacing w:line="260" w:lineRule="exact"/>
              <w:ind w:left="720" w:hanging="720" w:hangingChars="40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草丝克重标称值：______g/1000m</w:t>
            </w:r>
          </w:p>
        </w:tc>
        <w:tc>
          <w:tcPr>
            <w:tcW w:w="1242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26E5EE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规格尺寸</w:t>
            </w:r>
          </w:p>
          <w:p w14:paraId="0CC7F11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AFFAE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纵向密度；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横向密度；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草丝高度；</w:t>
            </w:r>
          </w:p>
          <w:p w14:paraId="6D78E003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草丝克重；</w:t>
            </w:r>
          </w:p>
        </w:tc>
      </w:tr>
      <w:tr w14:paraId="77F6F3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3ED8BF9E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C3BE705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11A5D65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B7DB679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草丝高度标称值：___mm</w:t>
            </w:r>
          </w:p>
          <w:p w14:paraId="10CDFE13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簇密度标称值：___针/m</w:t>
            </w:r>
            <w:r>
              <w:rPr>
                <w:rFonts w:ascii="宋体" w:hAnsi="宋体"/>
                <w:sz w:val="18"/>
                <w:szCs w:val="18"/>
                <w:vertAlign w:val="superscript"/>
              </w:rPr>
              <w:t>2</w:t>
            </w:r>
          </w:p>
          <w:p w14:paraId="4998E8A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草丝形状：1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开网丝 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单丝（单选）</w:t>
            </w:r>
          </w:p>
          <w:p w14:paraId="655D7EE0"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2.□</w:t>
            </w:r>
            <w:r>
              <w:rPr>
                <w:rFonts w:hint="eastAsia"/>
                <w:sz w:val="18"/>
                <w:szCs w:val="18"/>
              </w:rPr>
              <w:t xml:space="preserve">直丝 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卷曲丝</w:t>
            </w:r>
          </w:p>
          <w:p w14:paraId="0A215E8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（可多选）</w:t>
            </w:r>
          </w:p>
        </w:tc>
        <w:tc>
          <w:tcPr>
            <w:tcW w:w="1242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333190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理化性能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12BB7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渗水性（充矽砂前）；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耐酸性；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耐碱性；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草丝拉断力；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草丝耐磨性保留率；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老化试验后的草丝拉断力保留率；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耐气候色牢度;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低温试验</w:t>
            </w:r>
            <w:r>
              <w:rPr>
                <w:rFonts w:ascii="宋体" w:hAnsi="宋体"/>
                <w:sz w:val="18"/>
                <w:szCs w:val="18"/>
              </w:rPr>
              <w:t>(1.□</w:t>
            </w:r>
            <w:r>
              <w:rPr>
                <w:rFonts w:hint="eastAsia" w:ascii="宋体" w:hAnsi="宋体"/>
                <w:sz w:val="18"/>
                <w:szCs w:val="18"/>
              </w:rPr>
              <w:t>草丝拉断力保留率；</w:t>
            </w:r>
            <w:r>
              <w:rPr>
                <w:rFonts w:ascii="宋体" w:hAnsi="宋体"/>
                <w:sz w:val="18"/>
                <w:szCs w:val="18"/>
              </w:rPr>
              <w:t>2.□</w:t>
            </w:r>
            <w:r>
              <w:rPr>
                <w:rFonts w:hint="eastAsia" w:ascii="宋体" w:hAnsi="宋体"/>
                <w:sz w:val="18"/>
                <w:szCs w:val="18"/>
              </w:rPr>
              <w:t>单簇草丝拔出力保留率)；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单簇草丝拔出力；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底布拉断力（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纵向、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横向）</w:t>
            </w:r>
          </w:p>
        </w:tc>
      </w:tr>
      <w:tr w14:paraId="3830A0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57E79404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A2651A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B17DC65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vMerge w:val="restart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2A135BE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填充类型：□填充式，</w:t>
            </w:r>
          </w:p>
          <w:p w14:paraId="13737D14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颗粒填充量______kg/m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rFonts w:hint="eastAsia"/>
                <w:sz w:val="18"/>
                <w:szCs w:val="18"/>
              </w:rPr>
              <w:t>，</w:t>
            </w:r>
          </w:p>
          <w:p w14:paraId="6144FD80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石英砂填充_____kg/m</w:t>
            </w:r>
            <w:r>
              <w:rPr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14:paraId="3D6EEF46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□无填充式</w:t>
            </w:r>
          </w:p>
          <w:p w14:paraId="07A3376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草丝形状：1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开网丝</w:t>
            </w:r>
          </w:p>
          <w:p w14:paraId="63DE2F70">
            <w:pPr>
              <w:ind w:firstLine="900" w:firstLineChars="5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单丝（单选）</w:t>
            </w:r>
          </w:p>
          <w:p w14:paraId="472DD718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hint="eastAsia" w:ascii="宋体" w:hAnsi="宋体"/>
                <w:sz w:val="18"/>
                <w:szCs w:val="18"/>
              </w:rPr>
              <w:t>□直丝 □卷曲丝</w:t>
            </w:r>
          </w:p>
          <w:p w14:paraId="5DCEC1D0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（可多选）</w:t>
            </w:r>
          </w:p>
        </w:tc>
        <w:tc>
          <w:tcPr>
            <w:tcW w:w="1242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B2D16F3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有害物质含量和释放量</w:t>
            </w:r>
          </w:p>
          <w:p w14:paraId="5FEE388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FC5D39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□3</w:t>
            </w:r>
            <w:r>
              <w:rPr>
                <w:rFonts w:hint="eastAsia" w:ascii="宋体" w:hAnsi="宋体"/>
                <w:sz w:val="18"/>
                <w:szCs w:val="18"/>
              </w:rPr>
              <w:t>种邻苯二甲酸酯类化合物（</w:t>
            </w:r>
            <w:r>
              <w:rPr>
                <w:rFonts w:ascii="宋体" w:hAnsi="宋体"/>
                <w:sz w:val="18"/>
                <w:szCs w:val="18"/>
              </w:rPr>
              <w:t>DBP, BBP, DEHP</w:t>
            </w:r>
            <w:r>
              <w:rPr>
                <w:rFonts w:hint="eastAsia" w:ascii="宋体" w:hAnsi="宋体"/>
                <w:sz w:val="18"/>
                <w:szCs w:val="18"/>
              </w:rPr>
              <w:t>）总和；</w:t>
            </w:r>
            <w:r>
              <w:rPr>
                <w:rFonts w:ascii="宋体" w:hAnsi="宋体"/>
                <w:sz w:val="18"/>
                <w:szCs w:val="18"/>
              </w:rPr>
              <w:t>□3</w:t>
            </w:r>
            <w:r>
              <w:rPr>
                <w:rFonts w:hint="eastAsia" w:ascii="宋体" w:hAnsi="宋体"/>
                <w:sz w:val="18"/>
                <w:szCs w:val="18"/>
              </w:rPr>
              <w:t>种邻苯二甲酸酯类化合物（</w:t>
            </w:r>
            <w:r>
              <w:rPr>
                <w:rFonts w:ascii="宋体" w:hAnsi="宋体"/>
                <w:sz w:val="18"/>
                <w:szCs w:val="18"/>
              </w:rPr>
              <w:t>DNOP, DINP, DIDP</w:t>
            </w:r>
            <w:r>
              <w:rPr>
                <w:rFonts w:hint="eastAsia" w:ascii="宋体" w:hAnsi="宋体"/>
                <w:sz w:val="18"/>
                <w:szCs w:val="18"/>
              </w:rPr>
              <w:t>）总和；</w:t>
            </w:r>
            <w:r>
              <w:rPr>
                <w:rFonts w:ascii="宋体" w:hAnsi="宋体"/>
                <w:sz w:val="18"/>
                <w:szCs w:val="18"/>
              </w:rPr>
              <w:t>□18</w:t>
            </w:r>
            <w:r>
              <w:rPr>
                <w:rFonts w:hint="eastAsia" w:ascii="宋体" w:hAnsi="宋体"/>
                <w:sz w:val="18"/>
                <w:szCs w:val="18"/>
              </w:rPr>
              <w:t>种多环芳烃总和；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苯并</w:t>
            </w:r>
            <w:r>
              <w:rPr>
                <w:rFonts w:ascii="宋体" w:hAnsi="宋体"/>
                <w:sz w:val="18"/>
                <w:szCs w:val="18"/>
              </w:rPr>
              <w:t>[a]</w:t>
            </w:r>
            <w:r>
              <w:rPr>
                <w:rFonts w:hint="eastAsia" w:ascii="宋体" w:hAnsi="宋体"/>
                <w:sz w:val="18"/>
                <w:szCs w:val="18"/>
              </w:rPr>
              <w:t>芘；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可溶性铅；</w:t>
            </w:r>
          </w:p>
          <w:p w14:paraId="54A34AF2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可溶性铬；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可溶性镉；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可溶性汞；</w:t>
            </w:r>
          </w:p>
          <w:p w14:paraId="00066B3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总挥发性有机化合物（</w:t>
            </w:r>
            <w:r>
              <w:rPr>
                <w:rFonts w:ascii="宋体" w:hAnsi="宋体"/>
                <w:sz w:val="18"/>
                <w:szCs w:val="18"/>
              </w:rPr>
              <w:t>TVOC</w:t>
            </w:r>
            <w:r>
              <w:rPr>
                <w:rFonts w:hint="eastAsia" w:ascii="宋体" w:hAnsi="宋体"/>
                <w:sz w:val="18"/>
                <w:szCs w:val="18"/>
              </w:rPr>
              <w:t>）；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苯；</w:t>
            </w:r>
          </w:p>
          <w:p w14:paraId="50FA94F0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甲苯、二甲苯、乙苯总和；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甲醛；</w:t>
            </w:r>
          </w:p>
        </w:tc>
      </w:tr>
      <w:tr w14:paraId="72C7E9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3C89CB6E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D4E03A5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4EE8BC4">
            <w:pPr>
              <w:rPr>
                <w:sz w:val="18"/>
                <w:szCs w:val="18"/>
              </w:rPr>
            </w:pPr>
          </w:p>
        </w:tc>
        <w:tc>
          <w:tcPr>
            <w:tcW w:w="2356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E7481DE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AFFC7C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物理机械性能</w:t>
            </w:r>
          </w:p>
          <w:p w14:paraId="66A70D2B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5254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冲击吸收</w:t>
            </w:r>
            <w:r>
              <w:rPr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垂直变形</w:t>
            </w:r>
            <w:r>
              <w:rPr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渗水速率；</w:t>
            </w:r>
          </w:p>
          <w:p w14:paraId="31B11D90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阻燃性；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防静电性能；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草丝氧化诱导时间；</w:t>
            </w:r>
          </w:p>
        </w:tc>
      </w:tr>
      <w:tr w14:paraId="176508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7A4ABCE4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03D75D5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0DE41B8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115D70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连接工艺：□缝制 </w:t>
            </w:r>
          </w:p>
          <w:p w14:paraId="198C2BC7">
            <w:pPr>
              <w:ind w:firstLine="900" w:firstLineChars="5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□非缝制</w:t>
            </w:r>
          </w:p>
        </w:tc>
        <w:tc>
          <w:tcPr>
            <w:tcW w:w="606" w:type="dxa"/>
            <w:vMerge w:val="restart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178358E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耐久性能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636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BAB4E44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连接强度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63B82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普通状态下（连接强度、剥离强度）；</w:t>
            </w:r>
          </w:p>
          <w:p w14:paraId="25E6840F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热水浸泡后（拉伸强度、剥离强度）</w:t>
            </w:r>
          </w:p>
        </w:tc>
      </w:tr>
      <w:tr w14:paraId="777C7F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1A14E90F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F3DA05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A3C2248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FFC22B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/</w:t>
            </w:r>
          </w:p>
        </w:tc>
        <w:tc>
          <w:tcPr>
            <w:tcW w:w="606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6CC71F1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C3BEB84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耐老化性能</w:t>
            </w:r>
          </w:p>
        </w:tc>
        <w:tc>
          <w:tcPr>
            <w:tcW w:w="3657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1C6ECEF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人工气候1</w:t>
            </w:r>
            <w:r>
              <w:rPr>
                <w:rFonts w:ascii="宋体" w:hAnsi="宋体"/>
                <w:sz w:val="18"/>
                <w:szCs w:val="18"/>
              </w:rPr>
              <w:t>500</w:t>
            </w:r>
            <w:r>
              <w:rPr>
                <w:rFonts w:hint="eastAsia" w:ascii="宋体" w:hAnsi="宋体"/>
                <w:sz w:val="18"/>
                <w:szCs w:val="18"/>
              </w:rPr>
              <w:t>h后，草丝拉断力</w:t>
            </w:r>
          </w:p>
        </w:tc>
      </w:tr>
      <w:tr w14:paraId="511072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4E9CD8CE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236317F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填充砂</w:t>
            </w:r>
          </w:p>
        </w:tc>
        <w:tc>
          <w:tcPr>
            <w:tcW w:w="3695" w:type="dxa"/>
            <w:gridSpan w:val="2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36A0A93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/</w:t>
            </w:r>
          </w:p>
        </w:tc>
        <w:tc>
          <w:tcPr>
            <w:tcW w:w="1242" w:type="dxa"/>
            <w:gridSpan w:val="2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77751E4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基本性能：（□全选）</w:t>
            </w:r>
          </w:p>
        </w:tc>
        <w:tc>
          <w:tcPr>
            <w:tcW w:w="3657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78D4158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外观；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粒径；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二氧化硅含量</w:t>
            </w:r>
          </w:p>
        </w:tc>
      </w:tr>
    </w:tbl>
    <w:p w14:paraId="1092CAB5">
      <w:pPr>
        <w:spacing w:line="360" w:lineRule="exact"/>
        <w:ind w:left="-540" w:leftChars="-257"/>
        <w:jc w:val="right"/>
        <w:rPr>
          <w:rFonts w:ascii="宋体" w:hAnsi="宋体"/>
          <w:bCs/>
          <w:sz w:val="18"/>
          <w:szCs w:val="18"/>
        </w:rPr>
      </w:pPr>
      <w:r>
        <w:rPr>
          <w:rFonts w:hint="eastAsia" w:ascii="宋体" w:hAnsi="宋体"/>
          <w:bCs/>
          <w:sz w:val="18"/>
          <w:szCs w:val="18"/>
        </w:rPr>
        <w:t>第1页 共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hint="eastAsia" w:ascii="宋体" w:hAnsi="宋体"/>
          <w:bCs/>
          <w:sz w:val="18"/>
          <w:szCs w:val="18"/>
        </w:rPr>
        <w:t>页</w:t>
      </w:r>
    </w:p>
    <w:p w14:paraId="58C76FE1">
      <w:pPr>
        <w:spacing w:line="360" w:lineRule="exact"/>
        <w:ind w:left="-540" w:leftChars="-257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中国国检测试控股集团股份有限公司见证检测委托合同单</w:t>
      </w:r>
    </w:p>
    <w:p w14:paraId="761BF954">
      <w:pPr>
        <w:spacing w:after="156" w:afterLines="50"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hint="eastAsia" w:ascii="宋体" w:hAnsi="宋体"/>
          <w:b/>
          <w:spacing w:val="20"/>
          <w:sz w:val="24"/>
          <w:szCs w:val="30"/>
        </w:rPr>
        <w:t>（运动场地</w:t>
      </w:r>
      <w:r>
        <w:rPr>
          <w:rFonts w:hint="eastAsia" w:ascii="宋体" w:hAnsi="宋体"/>
          <w:bCs/>
          <w:spacing w:val="20"/>
          <w:sz w:val="24"/>
        </w:rPr>
        <w:t>-</w:t>
      </w:r>
      <w:r>
        <w:rPr>
          <w:b/>
          <w:bCs/>
          <w:sz w:val="24"/>
        </w:rPr>
        <w:t>GB/T 43566-2023</w:t>
      </w:r>
      <w:r>
        <w:rPr>
          <w:rFonts w:hint="eastAsia" w:ascii="宋体" w:hAnsi="宋体"/>
          <w:b/>
          <w:spacing w:val="20"/>
          <w:sz w:val="24"/>
          <w:szCs w:val="30"/>
        </w:rPr>
        <w:t>）</w:t>
      </w:r>
    </w:p>
    <w:tbl>
      <w:tblPr>
        <w:tblStyle w:val="7"/>
        <w:tblW w:w="110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662"/>
        <w:gridCol w:w="625"/>
        <w:gridCol w:w="1340"/>
        <w:gridCol w:w="1417"/>
        <w:gridCol w:w="2620"/>
        <w:gridCol w:w="507"/>
        <w:gridCol w:w="289"/>
        <w:gridCol w:w="1836"/>
      </w:tblGrid>
      <w:tr w14:paraId="52C54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252AD0C8">
            <w:pPr>
              <w:spacing w:line="260" w:lineRule="exac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样品类型及检测项目</w:t>
            </w:r>
          </w:p>
        </w:tc>
        <w:tc>
          <w:tcPr>
            <w:tcW w:w="66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85B2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合成材料填充颗粒</w:t>
            </w:r>
          </w:p>
        </w:tc>
        <w:tc>
          <w:tcPr>
            <w:tcW w:w="1965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DC07B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聚氨酯类</w:t>
            </w:r>
          </w:p>
          <w:p w14:paraId="34FE1C4E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含丙烯腈或卤化橡胶</w:t>
            </w:r>
          </w:p>
          <w:p w14:paraId="1390AC3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其他橡胶（如三元乙丙、丁苯、天然橡胶等）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B5F3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有害物质含量、高聚物及气味：（□全选）</w:t>
            </w:r>
          </w:p>
        </w:tc>
        <w:tc>
          <w:tcPr>
            <w:tcW w:w="525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F0CBC0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□18种多环芳烃总和；□苯并[a]芘；□可溶性铅；□可溶性铬；□可溶性镉；□可溶性汞；□高聚物总量；□气味等级；□3种邻苯二甲酸酯类化合物（DBP, BBP, DEHP）总和；□3种邻苯二甲酸酯类化合物（DNOP, DINP, DIDP）总和；□4,4'-二氨基-3,3'-二氯二苯甲烷（MOCA）（仅聚氨酯类适用此项）</w:t>
            </w:r>
          </w:p>
        </w:tc>
      </w:tr>
      <w:tr w14:paraId="04BC15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7555405B">
            <w:pPr>
              <w:spacing w:line="260" w:lineRule="exact"/>
              <w:jc w:val="left"/>
              <w:rPr>
                <w:rFonts w:hAnsi="宋体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2E61B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28E2C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50B3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有害物质释放量：（□全选）</w:t>
            </w:r>
          </w:p>
        </w:tc>
        <w:tc>
          <w:tcPr>
            <w:tcW w:w="5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6B558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□总挥发性有机化合物（TVOC）；□甲醛；□二硫化碳；</w:t>
            </w:r>
          </w:p>
        </w:tc>
      </w:tr>
      <w:tr w14:paraId="02DE1D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E9653D9">
            <w:pPr>
              <w:spacing w:line="260" w:lineRule="exact"/>
              <w:jc w:val="left"/>
              <w:rPr>
                <w:rFonts w:hAnsi="宋体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B7291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6EA22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102C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耐老化性能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5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E55442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□人工气候老化1500小时（外观、粉化、灰卡等级）；</w:t>
            </w:r>
          </w:p>
        </w:tc>
      </w:tr>
      <w:tr w14:paraId="394F3E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E0C6019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269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胶</w:t>
            </w:r>
          </w:p>
          <w:p w14:paraId="65205210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粘</w:t>
            </w:r>
          </w:p>
          <w:p w14:paraId="5BCF6EA8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剂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51021">
            <w:pPr>
              <w:spacing w:line="260" w:lineRule="exact"/>
              <w:rPr>
                <w:rFonts w:ascii="宋体" w:hAnsi="宋体"/>
                <w:spacing w:val="-14"/>
                <w:sz w:val="18"/>
                <w:szCs w:val="18"/>
              </w:rPr>
            </w:pPr>
            <w:r>
              <w:rPr>
                <w:rFonts w:ascii="宋体" w:hAnsi="宋体"/>
                <w:spacing w:val="-14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pacing w:val="-14"/>
                <w:sz w:val="18"/>
                <w:szCs w:val="18"/>
              </w:rPr>
              <w:t>水基型</w:t>
            </w:r>
          </w:p>
          <w:p w14:paraId="3FBC3159">
            <w:pPr>
              <w:spacing w:line="260" w:lineRule="exact"/>
              <w:rPr>
                <w:rFonts w:ascii="宋体" w:hAnsi="宋体"/>
                <w:spacing w:val="-14"/>
                <w:sz w:val="18"/>
                <w:szCs w:val="18"/>
              </w:rPr>
            </w:pPr>
            <w:r>
              <w:rPr>
                <w:rFonts w:ascii="宋体" w:hAnsi="宋体"/>
                <w:spacing w:val="-14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pacing w:val="-14"/>
                <w:sz w:val="18"/>
                <w:szCs w:val="18"/>
              </w:rPr>
              <w:t>溶剂型</w:t>
            </w:r>
          </w:p>
          <w:p w14:paraId="6BD88772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4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pacing w:val="-14"/>
                <w:sz w:val="18"/>
                <w:szCs w:val="18"/>
              </w:rPr>
              <w:t>本体型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108D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单组份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14:paraId="2A4DE838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多组份</w:t>
            </w:r>
          </w:p>
          <w:p w14:paraId="09D26F69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（配比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</w:t>
            </w:r>
          </w:p>
          <w:p w14:paraId="6908B20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质量比</w:t>
            </w:r>
          </w:p>
          <w:p w14:paraId="0DA3DC0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□体积比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C54E0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有害物质含量：（□全选）</w:t>
            </w:r>
          </w:p>
        </w:tc>
        <w:tc>
          <w:tcPr>
            <w:tcW w:w="5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9103E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hint="eastAsia" w:ascii="宋体" w:hAnsi="宋体"/>
                <w:sz w:val="18"/>
                <w:szCs w:val="18"/>
              </w:rPr>
              <w:t>）总和；□3种邻苯二甲酸酯类化合物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DNOP, DINP, DIDP）总和；□短链氯化石蜡（C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10</w:t>
            </w:r>
            <w:r>
              <w:rPr>
                <w:rFonts w:ascii="宋体" w:hAnsi="宋体"/>
                <w:sz w:val="18"/>
                <w:szCs w:val="18"/>
              </w:rPr>
              <w:t>-C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13</w:t>
            </w:r>
            <w:r>
              <w:rPr>
                <w:rFonts w:hint="eastAsia" w:ascii="宋体" w:hAnsi="宋体"/>
                <w:sz w:val="18"/>
                <w:szCs w:val="18"/>
              </w:rPr>
              <w:t>）；□</w:t>
            </w:r>
            <w:r>
              <w:rPr>
                <w:rFonts w:ascii="宋体" w:hAnsi="宋体"/>
                <w:sz w:val="18"/>
                <w:szCs w:val="18"/>
              </w:rPr>
              <w:t>游离甲苯二异氰酸酯</w:t>
            </w:r>
            <w:r>
              <w:rPr>
                <w:rFonts w:hint="eastAsia" w:ascii="宋体" w:hAnsi="宋体"/>
                <w:sz w:val="18"/>
                <w:szCs w:val="18"/>
              </w:rPr>
              <w:t>（T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hint="eastAsia" w:ascii="宋体" w:hAnsi="宋体"/>
                <w:sz w:val="18"/>
                <w:szCs w:val="18"/>
              </w:rPr>
              <w:t>）和游离六亚甲基二异氰酸酯（H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hint="eastAsia" w:ascii="宋体" w:hAnsi="宋体"/>
                <w:sz w:val="18"/>
                <w:szCs w:val="18"/>
              </w:rPr>
              <w:t>）总和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sz w:val="18"/>
                <w:szCs w:val="18"/>
              </w:rPr>
              <w:t>□挥发性有机化合物含量；□游离甲醛；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苯；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甲苯</w:t>
            </w:r>
            <w:r>
              <w:rPr>
                <w:rFonts w:ascii="宋体" w:hAnsi="宋体"/>
                <w:sz w:val="18"/>
                <w:szCs w:val="18"/>
              </w:rPr>
              <w:t>、二甲苯</w:t>
            </w:r>
            <w:r>
              <w:rPr>
                <w:rFonts w:hint="eastAsia" w:ascii="宋体" w:hAnsi="宋体"/>
                <w:sz w:val="18"/>
                <w:szCs w:val="18"/>
              </w:rPr>
              <w:t>和</w:t>
            </w:r>
            <w:r>
              <w:rPr>
                <w:rFonts w:ascii="宋体" w:hAnsi="宋体"/>
                <w:sz w:val="18"/>
                <w:szCs w:val="18"/>
              </w:rPr>
              <w:t>乙苯总和</w:t>
            </w:r>
            <w:r>
              <w:rPr>
                <w:rFonts w:hint="eastAsia" w:ascii="宋体" w:hAnsi="宋体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hint="eastAsia" w:ascii="宋体" w:hAnsi="宋体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hint="eastAsia" w:ascii="宋体" w:hAnsi="宋体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hint="eastAsia" w:ascii="宋体" w:hAnsi="宋体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</w:p>
        </w:tc>
      </w:tr>
      <w:tr w14:paraId="220C34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02F23E2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6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81C64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缓</w:t>
            </w:r>
          </w:p>
          <w:p w14:paraId="06ED409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冲</w:t>
            </w:r>
          </w:p>
          <w:p w14:paraId="1B8057A4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垫</w:t>
            </w:r>
          </w:p>
        </w:tc>
        <w:tc>
          <w:tcPr>
            <w:tcW w:w="19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EED72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F11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有害物质含量：（□全选）</w:t>
            </w:r>
          </w:p>
        </w:tc>
        <w:tc>
          <w:tcPr>
            <w:tcW w:w="5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493F3E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□18种多环芳烃总和；□苯并[a]芘；□可溶性铅；□可溶性铬；□可溶性镉；□可溶性汞</w:t>
            </w:r>
          </w:p>
        </w:tc>
      </w:tr>
      <w:tr w14:paraId="14566D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94E5E37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13DBE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A9318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9B6DE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有害物质释放量：（□全选）</w:t>
            </w:r>
          </w:p>
        </w:tc>
        <w:tc>
          <w:tcPr>
            <w:tcW w:w="5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C9307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□总挥发性有机化合物（TVOC）；□甲醛；</w:t>
            </w:r>
          </w:p>
        </w:tc>
      </w:tr>
      <w:tr w14:paraId="099D28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2BE25A9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7B157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B347E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9901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物理机械性能：（□全选）</w:t>
            </w:r>
          </w:p>
        </w:tc>
        <w:tc>
          <w:tcPr>
            <w:tcW w:w="5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DA167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□厚度；□冲击吸收</w:t>
            </w:r>
            <w:r>
              <w:rPr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□垂直变形</w:t>
            </w:r>
            <w:r>
              <w:rPr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□拉伸强度；□拉断伸长率</w:t>
            </w:r>
            <w:r>
              <w:rPr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□渗水速率；□尺寸稳定性；□压缩变形；</w:t>
            </w:r>
          </w:p>
        </w:tc>
      </w:tr>
      <w:tr w14:paraId="71EBCE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6D3227B1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8" w:space="0"/>
            </w:tcBorders>
            <w:vAlign w:val="center"/>
          </w:tcPr>
          <w:p w14:paraId="3829A37E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65" w:type="dxa"/>
            <w:gridSpan w:val="2"/>
            <w:vMerge w:val="continue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071EBB8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D6CCE9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耐老化性能</w:t>
            </w:r>
          </w:p>
        </w:tc>
        <w:tc>
          <w:tcPr>
            <w:tcW w:w="5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23EE53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□湿热老化336小时（拉伸强度、拉断伸长率）；</w:t>
            </w:r>
          </w:p>
        </w:tc>
      </w:tr>
      <w:tr w14:paraId="4475AD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4C2DC0F7">
            <w:pPr>
              <w:adjustRightInd w:val="0"/>
              <w:snapToGrid w:val="0"/>
              <w:spacing w:line="240" w:lineRule="exact"/>
              <w:jc w:val="center"/>
              <w:rPr>
                <w:spacing w:val="-6"/>
              </w:rPr>
            </w:pPr>
            <w:r>
              <w:rPr>
                <w:rFonts w:hint="eastAsia" w:hAnsi="宋体"/>
                <w:spacing w:val="-6"/>
                <w:sz w:val="18"/>
                <w:szCs w:val="18"/>
              </w:rPr>
              <w:t>*</w:t>
            </w:r>
            <w:r>
              <w:rPr>
                <w:rFonts w:hint="eastAsia"/>
                <w:spacing w:val="-6"/>
              </w:rPr>
              <w:t>报告提交方式</w:t>
            </w:r>
          </w:p>
        </w:tc>
        <w:tc>
          <w:tcPr>
            <w:tcW w:w="4044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250A2AB">
            <w:pPr>
              <w:adjustRightInd w:val="0"/>
              <w:snapToGrid w:val="0"/>
              <w:spacing w:line="240" w:lineRule="exact"/>
              <w:jc w:val="center"/>
              <w:rPr>
                <w:spacing w:val="-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 xml:space="preserve">自取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3127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A7D32EB">
            <w:pPr>
              <w:adjustRightInd w:val="0"/>
              <w:snapToGrid w:val="0"/>
              <w:spacing w:line="240" w:lineRule="exact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检测后剩余样品处理要求</w:t>
            </w:r>
          </w:p>
        </w:tc>
        <w:tc>
          <w:tcPr>
            <w:tcW w:w="2125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0172F12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</w:rPr>
              <w:t>取回</w:t>
            </w:r>
            <w:r>
              <w:rPr>
                <w:rFonts w:hint="eastAsia" w:ascii="宋体" w:hAnsi="宋体"/>
                <w:spacing w:val="-12"/>
              </w:rPr>
              <w:t xml:space="preserve"> </w:t>
            </w:r>
            <w:r>
              <w:rPr>
                <w:rFonts w:ascii="宋体" w:hAnsi="宋体"/>
                <w:spacing w:val="-12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14:paraId="5C1616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7183E5FB">
            <w:pPr>
              <w:jc w:val="center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9296" w:type="dxa"/>
            <w:gridSpan w:val="8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C1AD2CE">
            <w:pPr>
              <w:adjustRightInd w:val="0"/>
              <w:snapToGrid w:val="0"/>
              <w:spacing w:line="240" w:lineRule="exact"/>
              <w:jc w:val="center"/>
            </w:pPr>
          </w:p>
        </w:tc>
      </w:tr>
      <w:tr w14:paraId="4C2725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tcBorders>
              <w:top w:val="single" w:color="auto" w:sz="8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65CD6F8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  注</w:t>
            </w:r>
          </w:p>
          <w:p w14:paraId="42AFCB26">
            <w:pPr>
              <w:spacing w:line="0" w:lineRule="atLeast"/>
              <w:jc w:val="center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9296" w:type="dxa"/>
            <w:gridSpan w:val="8"/>
            <w:tcBorders>
              <w:top w:val="single" w:color="auto" w:sz="8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114F96">
            <w:pPr>
              <w:spacing w:line="0" w:lineRule="atLeast"/>
              <w:rPr>
                <w:b/>
                <w:bCs/>
                <w:szCs w:val="21"/>
                <w:shd w:val="pct15" w:color="auto" w:fill="FFFFFF"/>
              </w:rPr>
            </w:pPr>
          </w:p>
        </w:tc>
      </w:tr>
      <w:tr w14:paraId="606376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049" w:type="dxa"/>
            <w:gridSpan w:val="9"/>
            <w:tcBorders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5804635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751228C1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54B27B95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报告进度查询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说明：进入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CTC线上服务平台</w:t>
            </w:r>
            <w:r>
              <w:rPr>
                <w:color w:val="000000"/>
                <w:sz w:val="18"/>
                <w:szCs w:val="18"/>
              </w:rPr>
              <w:t>（</w:t>
            </w:r>
            <w:r>
              <w:rPr>
                <w:color w:val="000000"/>
                <w:sz w:val="18"/>
                <w:szCs w:val="18"/>
                <w:u w:val="single"/>
              </w:rPr>
              <w:t>http://www.ctc-online.cn</w:t>
            </w:r>
            <w:r>
              <w:rPr>
                <w:color w:val="000000"/>
                <w:sz w:val="18"/>
                <w:szCs w:val="18"/>
              </w:rPr>
              <w:t>）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，使用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委托人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手机号注册，在“设置-个人中心”中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维护委托人姓名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，点击“我的订单”，即可查询。</w:t>
            </w:r>
          </w:p>
          <w:p w14:paraId="5E3BEC8D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样负责。若对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3BEECCDE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提出，逾期不再受理。</w:t>
            </w:r>
          </w:p>
          <w:p w14:paraId="53362CDA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14:paraId="12584D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</w:tcBorders>
            <w:shd w:val="clear"/>
            <w:vAlign w:val="center"/>
          </w:tcPr>
          <w:p w14:paraId="682D2944">
            <w:pPr>
              <w:jc w:val="center"/>
              <w:rPr>
                <w:rFonts w:ascii="宋体" w:hAnsi="宋体" w:eastAsia="宋体" w:cs="Times New Roman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ascii="宋体" w:hAnsi="宋体"/>
                <w:b/>
              </w:rPr>
              <w:t>委托人（签名）</w:t>
            </w:r>
          </w:p>
        </w:tc>
        <w:tc>
          <w:tcPr>
            <w:tcW w:w="2627" w:type="dxa"/>
            <w:gridSpan w:val="3"/>
            <w:tcBorders>
              <w:top w:val="single" w:color="auto" w:sz="8" w:space="0"/>
              <w:bottom w:val="single" w:color="auto" w:sz="4" w:space="0"/>
            </w:tcBorders>
            <w:shd w:val="clear"/>
            <w:vAlign w:val="center"/>
          </w:tcPr>
          <w:p w14:paraId="7B95BECE">
            <w:pPr>
              <w:spacing w:line="240" w:lineRule="exact"/>
              <w:jc w:val="center"/>
              <w:rPr>
                <w:rFonts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17" w:type="dxa"/>
            <w:tcBorders>
              <w:top w:val="single" w:color="auto" w:sz="8" w:space="0"/>
              <w:bottom w:val="single" w:color="auto" w:sz="4" w:space="0"/>
            </w:tcBorders>
            <w:shd w:val="clear"/>
            <w:vAlign w:val="center"/>
          </w:tcPr>
          <w:p w14:paraId="4EDD2A21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联系电</w:t>
            </w:r>
            <w:r>
              <w:rPr>
                <w:rFonts w:hint="eastAsia" w:ascii="宋体" w:hAnsi="宋体"/>
                <w:szCs w:val="21"/>
              </w:rPr>
              <w:t>话（手机）</w:t>
            </w:r>
          </w:p>
        </w:tc>
        <w:tc>
          <w:tcPr>
            <w:tcW w:w="2620" w:type="dxa"/>
            <w:tcBorders>
              <w:top w:val="single" w:color="auto" w:sz="8" w:space="0"/>
              <w:bottom w:val="single" w:color="auto" w:sz="4" w:space="0"/>
            </w:tcBorders>
            <w:shd w:val="clear"/>
            <w:vAlign w:val="center"/>
          </w:tcPr>
          <w:p w14:paraId="3A13A03D">
            <w:pPr>
              <w:spacing w:line="300" w:lineRule="exact"/>
              <w:jc w:val="center"/>
              <w:rPr>
                <w:rFonts w:ascii="Times New Roman" w:hAnsi="Times New Roman" w:cs="Times New Roman" w:eastAsiaTheme="maj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6" w:type="dxa"/>
            <w:gridSpan w:val="2"/>
            <w:tcBorders>
              <w:top w:val="single" w:color="auto" w:sz="8" w:space="0"/>
              <w:bottom w:val="single" w:color="auto" w:sz="4" w:space="0"/>
            </w:tcBorders>
            <w:shd w:val="clear"/>
            <w:vAlign w:val="center"/>
          </w:tcPr>
          <w:p w14:paraId="754C7D1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邮 箱</w:t>
            </w:r>
          </w:p>
        </w:tc>
        <w:tc>
          <w:tcPr>
            <w:tcW w:w="1836" w:type="dxa"/>
            <w:tcBorders>
              <w:top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F8E84F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3A2EBD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53" w:type="dxa"/>
            <w:tcBorders>
              <w:top w:val="single" w:color="auto" w:sz="4" w:space="0"/>
              <w:left w:val="single" w:color="auto" w:sz="12" w:space="0"/>
              <w:bottom w:val="double" w:color="auto" w:sz="4" w:space="0"/>
            </w:tcBorders>
            <w:vAlign w:val="center"/>
          </w:tcPr>
          <w:p w14:paraId="0CB40324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 w:ascii="宋体" w:hAnsi="宋体"/>
                <w:b/>
                <w:lang w:val="en-US" w:eastAsia="zh-CN"/>
              </w:rPr>
              <w:t>送检</w:t>
            </w:r>
            <w:r>
              <w:rPr>
                <w:rFonts w:ascii="宋体" w:hAnsi="宋体"/>
                <w:b/>
              </w:rPr>
              <w:t>人（签名）</w:t>
            </w:r>
          </w:p>
        </w:tc>
        <w:tc>
          <w:tcPr>
            <w:tcW w:w="2627" w:type="dxa"/>
            <w:gridSpan w:val="3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70E93C97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3EC655C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联系电</w:t>
            </w:r>
            <w:r>
              <w:rPr>
                <w:rFonts w:hint="eastAsia" w:ascii="宋体" w:hAnsi="宋体"/>
                <w:szCs w:val="21"/>
              </w:rPr>
              <w:t>话（手机）</w:t>
            </w:r>
          </w:p>
        </w:tc>
        <w:tc>
          <w:tcPr>
            <w:tcW w:w="2620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59D4B257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 w14:paraId="4FCA9CA7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>邮 箱</w:t>
            </w:r>
          </w:p>
        </w:tc>
        <w:tc>
          <w:tcPr>
            <w:tcW w:w="1836" w:type="dxa"/>
            <w:tcBorders>
              <w:top w:val="single" w:color="auto" w:sz="4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2AE8A5D6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0E4156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753" w:type="dxa"/>
            <w:tcBorders>
              <w:top w:val="double" w:color="auto" w:sz="4" w:space="0"/>
              <w:left w:val="single" w:color="auto" w:sz="12" w:space="0"/>
              <w:bottom w:val="single" w:color="auto" w:sz="4" w:space="0"/>
            </w:tcBorders>
            <w:shd w:val="clear"/>
            <w:vAlign w:val="center"/>
          </w:tcPr>
          <w:p w14:paraId="0A9D5B7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标识封志完整</w:t>
            </w:r>
          </w:p>
        </w:tc>
        <w:tc>
          <w:tcPr>
            <w:tcW w:w="9296" w:type="dxa"/>
            <w:gridSpan w:val="8"/>
            <w:tcBorders>
              <w:top w:val="doub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5F3D628B">
            <w:pPr>
              <w:ind w:firstLine="420" w:firstLineChars="20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是            □否</w:t>
            </w:r>
          </w:p>
        </w:tc>
      </w:tr>
      <w:tr w14:paraId="67A215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53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2E1CA7FD">
            <w:pPr>
              <w:jc w:val="center"/>
            </w:pPr>
            <w:r>
              <w:rPr>
                <w:rFonts w:hint="eastAsia"/>
              </w:rPr>
              <w:t>样品状态</w:t>
            </w:r>
          </w:p>
        </w:tc>
        <w:tc>
          <w:tcPr>
            <w:tcW w:w="4044" w:type="dxa"/>
            <w:gridSpan w:val="4"/>
            <w:tcBorders>
              <w:top w:val="single" w:color="auto" w:sz="4" w:space="0"/>
            </w:tcBorders>
            <w:vAlign w:val="center"/>
          </w:tcPr>
          <w:p w14:paraId="1C656EAD">
            <w:pPr>
              <w:jc w:val="center"/>
            </w:pPr>
          </w:p>
        </w:tc>
        <w:tc>
          <w:tcPr>
            <w:tcW w:w="2620" w:type="dxa"/>
            <w:tcBorders>
              <w:top w:val="single" w:color="auto" w:sz="4" w:space="0"/>
            </w:tcBorders>
            <w:vAlign w:val="center"/>
          </w:tcPr>
          <w:p w14:paraId="7A53AD8C">
            <w:pPr>
              <w:jc w:val="center"/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2632" w:type="dxa"/>
            <w:gridSpan w:val="3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 w14:paraId="7735D7BB">
            <w:pPr>
              <w:jc w:val="center"/>
            </w:pPr>
          </w:p>
        </w:tc>
      </w:tr>
      <w:tr w14:paraId="0E4B5C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5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122227">
            <w:r>
              <w:rPr>
                <w:rFonts w:hint="eastAsia"/>
              </w:rPr>
              <w:t>收样人（签名）</w:t>
            </w:r>
          </w:p>
        </w:tc>
        <w:tc>
          <w:tcPr>
            <w:tcW w:w="4044" w:type="dxa"/>
            <w:gridSpan w:val="4"/>
            <w:tcBorders>
              <w:bottom w:val="single" w:color="auto" w:sz="6" w:space="0"/>
            </w:tcBorders>
            <w:vAlign w:val="center"/>
          </w:tcPr>
          <w:p w14:paraId="62B519B8">
            <w:pPr>
              <w:ind w:right="420"/>
            </w:pPr>
          </w:p>
        </w:tc>
        <w:tc>
          <w:tcPr>
            <w:tcW w:w="2620" w:type="dxa"/>
            <w:tcBorders>
              <w:bottom w:val="single" w:color="auto" w:sz="6" w:space="0"/>
            </w:tcBorders>
            <w:vAlign w:val="center"/>
          </w:tcPr>
          <w:p w14:paraId="58A882BB">
            <w:pPr>
              <w:jc w:val="center"/>
            </w:pPr>
            <w:r>
              <w:rPr>
                <w:rFonts w:hint="eastAsia"/>
              </w:rPr>
              <w:t>收样日期</w:t>
            </w:r>
          </w:p>
        </w:tc>
        <w:tc>
          <w:tcPr>
            <w:tcW w:w="2632" w:type="dxa"/>
            <w:gridSpan w:val="3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AC266F">
            <w:pPr>
              <w:ind w:leftChars="-51" w:right="-107" w:rightChars="-51" w:hanging="107" w:hangingChars="51"/>
              <w:jc w:val="center"/>
            </w:pPr>
            <w:r>
              <w:t xml:space="preserve">     </w:t>
            </w:r>
            <w:r>
              <w:rPr>
                <w:rFonts w:hint="eastAsia"/>
              </w:rPr>
              <w:t xml:space="preserve">年  </w:t>
            </w:r>
            <w:r>
              <w:t xml:space="preserve"> </w:t>
            </w:r>
            <w:r>
              <w:rPr>
                <w:rFonts w:hint="eastAsia"/>
              </w:rPr>
              <w:t xml:space="preserve"> 月    日</w:t>
            </w:r>
          </w:p>
        </w:tc>
      </w:tr>
      <w:tr w14:paraId="7CA7DC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75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3F5EB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取报告人（签名）</w:t>
            </w:r>
          </w:p>
        </w:tc>
        <w:tc>
          <w:tcPr>
            <w:tcW w:w="4044" w:type="dxa"/>
            <w:gridSpan w:val="4"/>
            <w:tcBorders>
              <w:bottom w:val="single" w:color="auto" w:sz="12" w:space="0"/>
            </w:tcBorders>
            <w:vAlign w:val="center"/>
          </w:tcPr>
          <w:p w14:paraId="3A2230C8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2620" w:type="dxa"/>
            <w:tcBorders>
              <w:bottom w:val="single" w:color="auto" w:sz="12" w:space="0"/>
            </w:tcBorders>
            <w:vAlign w:val="center"/>
          </w:tcPr>
          <w:p w14:paraId="4CB6445E">
            <w:pPr>
              <w:jc w:val="center"/>
            </w:pPr>
            <w:r>
              <w:rPr>
                <w:rFonts w:hint="eastAsia"/>
              </w:rPr>
              <w:t>取报告日期</w:t>
            </w:r>
          </w:p>
        </w:tc>
        <w:tc>
          <w:tcPr>
            <w:tcW w:w="2632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69B094">
            <w:pPr>
              <w:ind w:leftChars="-51" w:right="-107" w:rightChars="-51" w:hanging="107" w:hangingChars="51"/>
              <w:jc w:val="center"/>
            </w:pPr>
            <w:r>
              <w:t xml:space="preserve">     </w:t>
            </w:r>
            <w:r>
              <w:rPr>
                <w:rFonts w:hint="eastAsia"/>
              </w:rPr>
              <w:t xml:space="preserve">年  </w:t>
            </w:r>
            <w:r>
              <w:t xml:space="preserve"> </w:t>
            </w:r>
            <w:r>
              <w:rPr>
                <w:rFonts w:hint="eastAsia"/>
              </w:rPr>
              <w:t xml:space="preserve"> 月  </w:t>
            </w:r>
            <w: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</w:tbl>
    <w:p w14:paraId="69CABFE3">
      <w:pPr>
        <w:spacing w:line="360" w:lineRule="exact"/>
        <w:ind w:right="64"/>
        <w:jc w:val="right"/>
        <w:rPr>
          <w:rFonts w:ascii="宋体" w:hAnsi="宋体"/>
          <w:bCs/>
          <w:sz w:val="18"/>
          <w:szCs w:val="18"/>
        </w:rPr>
      </w:pPr>
      <w:r>
        <w:rPr>
          <w:rFonts w:hint="eastAsia" w:ascii="宋体" w:hAnsi="宋体"/>
          <w:bCs/>
          <w:sz w:val="18"/>
          <w:szCs w:val="18"/>
        </w:rPr>
        <w:t xml:space="preserve"> </w:t>
      </w:r>
      <w:r>
        <w:rPr>
          <w:rFonts w:ascii="宋体" w:hAnsi="宋体"/>
          <w:bCs/>
          <w:sz w:val="18"/>
          <w:szCs w:val="18"/>
        </w:rPr>
        <w:t xml:space="preserve">   </w:t>
      </w:r>
      <w:r>
        <w:rPr>
          <w:rFonts w:hint="eastAsia" w:ascii="宋体" w:hAnsi="宋体"/>
          <w:bCs/>
          <w:sz w:val="18"/>
          <w:szCs w:val="18"/>
        </w:rPr>
        <w:t>第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hint="eastAsia" w:ascii="宋体" w:hAnsi="宋体"/>
          <w:bCs/>
          <w:sz w:val="18"/>
          <w:szCs w:val="18"/>
        </w:rPr>
        <w:t>页 共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hint="eastAsia" w:ascii="宋体" w:hAnsi="宋体"/>
          <w:bCs/>
          <w:sz w:val="18"/>
          <w:szCs w:val="18"/>
        </w:rPr>
        <w:t>页</w:t>
      </w:r>
    </w:p>
    <w:sectPr>
      <w:headerReference r:id="rId3" w:type="default"/>
      <w:footerReference r:id="rId4" w:type="default"/>
      <w:pgSz w:w="11906" w:h="16838"/>
      <w:pgMar w:top="567" w:right="1418" w:bottom="567" w:left="1418" w:header="454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3B309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Ansi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int="eastAsia" w:hAnsi="宋体"/>
      </w:rPr>
      <w:t xml:space="preserve">地址：北京市朝阳区管庄东里1号检验认证大楼 </w:t>
    </w:r>
    <w:r>
      <w:rPr>
        <w:rFonts w:hAnsi="宋体"/>
      </w:rPr>
      <w:t xml:space="preserve">  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  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24C8298B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2DEE7674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 </w:t>
    </w:r>
    <w:r>
      <w:rPr>
        <w:rFonts w:hint="eastAsia" w:hAnsi="宋体"/>
      </w:rPr>
      <w:t xml:space="preserve"> 汇款账号：</w:t>
    </w:r>
    <w:r>
      <w:t xml:space="preserve">0200 0068 0901 4437 256      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28CE5548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/>
      </w:rPr>
      <w:t>发布日期：202</w:t>
    </w:r>
    <w:r>
      <w:t>4</w:t>
    </w:r>
    <w:r>
      <w:rPr>
        <w:rFonts w:hint="eastAsia"/>
      </w:rPr>
      <w:t>年0</w:t>
    </w:r>
    <w:r>
      <w:t>5</w:t>
    </w:r>
    <w:r>
      <w:rPr>
        <w:rFonts w:hint="eastAsia"/>
      </w:rPr>
      <w:t>月</w:t>
    </w:r>
    <w:r>
      <w:t>15</w:t>
    </w:r>
    <w:r>
      <w:rPr>
        <w:rFonts w:hint="eastAsia"/>
      </w:rPr>
      <w:t xml:space="preserve">日                     </w:t>
    </w:r>
    <w:r>
      <w:rPr>
        <w:rFonts w:hint="eastAsia"/>
        <w:lang w:val="en-US" w:eastAsia="zh-CN"/>
      </w:rPr>
      <w:t>修订日期：2026年05月22日</w:t>
    </w:r>
    <w:r>
      <w:t xml:space="preserve">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实施日期：202</w:t>
    </w:r>
    <w:r>
      <w:t>4</w:t>
    </w:r>
    <w:r>
      <w:rPr>
        <w:rFonts w:hint="eastAsia"/>
      </w:rPr>
      <w:t>年</w:t>
    </w:r>
    <w:r>
      <w:t>05</w:t>
    </w:r>
    <w:r>
      <w:rPr>
        <w:rFonts w:hint="eastAsia"/>
      </w:rPr>
      <w:t>月</w:t>
    </w:r>
    <w:r>
      <w:t>16</w:t>
    </w:r>
    <w:r>
      <w:rPr>
        <w:rFonts w:hint="eastAsia"/>
      </w:rPr>
      <w:t>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EC375">
    <w:pPr>
      <w:wordWrap w:val="0"/>
      <w:jc w:val="right"/>
      <w:rPr>
        <w:highlight w:val="yellow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</w:t>
    </w:r>
    <w:r>
      <w:t>TC4-YW-002-11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EF"/>
    <w:rsid w:val="0000351E"/>
    <w:rsid w:val="00006A96"/>
    <w:rsid w:val="00020AA1"/>
    <w:rsid w:val="00020D54"/>
    <w:rsid w:val="00021B37"/>
    <w:rsid w:val="00024D5C"/>
    <w:rsid w:val="00025411"/>
    <w:rsid w:val="000318E7"/>
    <w:rsid w:val="000332DB"/>
    <w:rsid w:val="0003346C"/>
    <w:rsid w:val="00040464"/>
    <w:rsid w:val="0004538B"/>
    <w:rsid w:val="000507CC"/>
    <w:rsid w:val="0005426F"/>
    <w:rsid w:val="000632B4"/>
    <w:rsid w:val="00063833"/>
    <w:rsid w:val="00073F85"/>
    <w:rsid w:val="000802A0"/>
    <w:rsid w:val="0008076E"/>
    <w:rsid w:val="00082580"/>
    <w:rsid w:val="00087B0C"/>
    <w:rsid w:val="00092497"/>
    <w:rsid w:val="000B4CD6"/>
    <w:rsid w:val="000B7F8F"/>
    <w:rsid w:val="000C0758"/>
    <w:rsid w:val="000C243E"/>
    <w:rsid w:val="000E1097"/>
    <w:rsid w:val="000E74E5"/>
    <w:rsid w:val="000F2D8B"/>
    <w:rsid w:val="000F3652"/>
    <w:rsid w:val="000F3712"/>
    <w:rsid w:val="00101798"/>
    <w:rsid w:val="001041C0"/>
    <w:rsid w:val="0011369B"/>
    <w:rsid w:val="001203F9"/>
    <w:rsid w:val="00121508"/>
    <w:rsid w:val="00123E9F"/>
    <w:rsid w:val="001263CE"/>
    <w:rsid w:val="00130BBA"/>
    <w:rsid w:val="001472F4"/>
    <w:rsid w:val="00164F9F"/>
    <w:rsid w:val="00193D28"/>
    <w:rsid w:val="001B7DC6"/>
    <w:rsid w:val="001C2F13"/>
    <w:rsid w:val="001C368D"/>
    <w:rsid w:val="001D2FC9"/>
    <w:rsid w:val="001D5149"/>
    <w:rsid w:val="001E123A"/>
    <w:rsid w:val="001E56C6"/>
    <w:rsid w:val="001F09F6"/>
    <w:rsid w:val="001F5959"/>
    <w:rsid w:val="001F6382"/>
    <w:rsid w:val="002103F7"/>
    <w:rsid w:val="00224330"/>
    <w:rsid w:val="00224B8C"/>
    <w:rsid w:val="0022589C"/>
    <w:rsid w:val="002409F7"/>
    <w:rsid w:val="0024495D"/>
    <w:rsid w:val="00245B7B"/>
    <w:rsid w:val="00246FEE"/>
    <w:rsid w:val="00262988"/>
    <w:rsid w:val="00266B9D"/>
    <w:rsid w:val="002968BF"/>
    <w:rsid w:val="00296BFF"/>
    <w:rsid w:val="002A14BF"/>
    <w:rsid w:val="002A2206"/>
    <w:rsid w:val="002A3B06"/>
    <w:rsid w:val="002A4BCA"/>
    <w:rsid w:val="002B29E5"/>
    <w:rsid w:val="002C01BB"/>
    <w:rsid w:val="002C2AF8"/>
    <w:rsid w:val="002D40D0"/>
    <w:rsid w:val="002D75BE"/>
    <w:rsid w:val="002F041A"/>
    <w:rsid w:val="00300B40"/>
    <w:rsid w:val="00305BE0"/>
    <w:rsid w:val="00315091"/>
    <w:rsid w:val="003200D9"/>
    <w:rsid w:val="0032066A"/>
    <w:rsid w:val="003208B5"/>
    <w:rsid w:val="00325A7E"/>
    <w:rsid w:val="0032724B"/>
    <w:rsid w:val="003310B5"/>
    <w:rsid w:val="00333DB2"/>
    <w:rsid w:val="003458C1"/>
    <w:rsid w:val="00347922"/>
    <w:rsid w:val="00353A9E"/>
    <w:rsid w:val="00355C8B"/>
    <w:rsid w:val="00356F92"/>
    <w:rsid w:val="0036033A"/>
    <w:rsid w:val="00363EEB"/>
    <w:rsid w:val="00381C4A"/>
    <w:rsid w:val="00385B01"/>
    <w:rsid w:val="00386200"/>
    <w:rsid w:val="00386F82"/>
    <w:rsid w:val="0039005B"/>
    <w:rsid w:val="003918BD"/>
    <w:rsid w:val="003A02EC"/>
    <w:rsid w:val="003A0BAF"/>
    <w:rsid w:val="003B3BBD"/>
    <w:rsid w:val="003B454E"/>
    <w:rsid w:val="003B7DBA"/>
    <w:rsid w:val="003C09C7"/>
    <w:rsid w:val="003D197B"/>
    <w:rsid w:val="003E3C85"/>
    <w:rsid w:val="003E79DF"/>
    <w:rsid w:val="003F520D"/>
    <w:rsid w:val="003F5889"/>
    <w:rsid w:val="00405AB6"/>
    <w:rsid w:val="004133DB"/>
    <w:rsid w:val="00413425"/>
    <w:rsid w:val="00416812"/>
    <w:rsid w:val="004212E5"/>
    <w:rsid w:val="0042249B"/>
    <w:rsid w:val="00425CA8"/>
    <w:rsid w:val="004362B6"/>
    <w:rsid w:val="00437550"/>
    <w:rsid w:val="0044197C"/>
    <w:rsid w:val="0044597B"/>
    <w:rsid w:val="0045154E"/>
    <w:rsid w:val="00451B13"/>
    <w:rsid w:val="00451E47"/>
    <w:rsid w:val="0045646E"/>
    <w:rsid w:val="004566CB"/>
    <w:rsid w:val="00460A99"/>
    <w:rsid w:val="00461307"/>
    <w:rsid w:val="004661AF"/>
    <w:rsid w:val="004756AB"/>
    <w:rsid w:val="00477434"/>
    <w:rsid w:val="00482DA0"/>
    <w:rsid w:val="00485091"/>
    <w:rsid w:val="004A2026"/>
    <w:rsid w:val="004A749B"/>
    <w:rsid w:val="004C62C0"/>
    <w:rsid w:val="004D6914"/>
    <w:rsid w:val="004E18E5"/>
    <w:rsid w:val="004E6F9A"/>
    <w:rsid w:val="004E7353"/>
    <w:rsid w:val="004F3D67"/>
    <w:rsid w:val="004F3D6F"/>
    <w:rsid w:val="004F7E28"/>
    <w:rsid w:val="00503A18"/>
    <w:rsid w:val="00504576"/>
    <w:rsid w:val="0050564A"/>
    <w:rsid w:val="005068F7"/>
    <w:rsid w:val="00510004"/>
    <w:rsid w:val="00522E73"/>
    <w:rsid w:val="005244EF"/>
    <w:rsid w:val="0053054B"/>
    <w:rsid w:val="00533220"/>
    <w:rsid w:val="0054656D"/>
    <w:rsid w:val="005514E2"/>
    <w:rsid w:val="00552CBD"/>
    <w:rsid w:val="00555EEA"/>
    <w:rsid w:val="00562155"/>
    <w:rsid w:val="005660C9"/>
    <w:rsid w:val="0056722A"/>
    <w:rsid w:val="00567364"/>
    <w:rsid w:val="00585215"/>
    <w:rsid w:val="00592C30"/>
    <w:rsid w:val="005A08DD"/>
    <w:rsid w:val="005A1621"/>
    <w:rsid w:val="005A41E6"/>
    <w:rsid w:val="005B69BE"/>
    <w:rsid w:val="005C23DD"/>
    <w:rsid w:val="005C3F93"/>
    <w:rsid w:val="005D1D29"/>
    <w:rsid w:val="005E7690"/>
    <w:rsid w:val="005F1C49"/>
    <w:rsid w:val="005F4B04"/>
    <w:rsid w:val="005F4D9F"/>
    <w:rsid w:val="005F587D"/>
    <w:rsid w:val="005F6F58"/>
    <w:rsid w:val="00604C7C"/>
    <w:rsid w:val="0060570E"/>
    <w:rsid w:val="00613D07"/>
    <w:rsid w:val="0061430B"/>
    <w:rsid w:val="00616E22"/>
    <w:rsid w:val="00625862"/>
    <w:rsid w:val="006272E4"/>
    <w:rsid w:val="006345D0"/>
    <w:rsid w:val="00636388"/>
    <w:rsid w:val="006433FF"/>
    <w:rsid w:val="0064385F"/>
    <w:rsid w:val="00645A3F"/>
    <w:rsid w:val="006475FA"/>
    <w:rsid w:val="0065210F"/>
    <w:rsid w:val="006545B1"/>
    <w:rsid w:val="006557D5"/>
    <w:rsid w:val="00657290"/>
    <w:rsid w:val="0066151A"/>
    <w:rsid w:val="006702A0"/>
    <w:rsid w:val="00672772"/>
    <w:rsid w:val="006804BE"/>
    <w:rsid w:val="00684201"/>
    <w:rsid w:val="00691A35"/>
    <w:rsid w:val="00692C5C"/>
    <w:rsid w:val="006A1FE8"/>
    <w:rsid w:val="006A5DAF"/>
    <w:rsid w:val="006B6A95"/>
    <w:rsid w:val="006C3C63"/>
    <w:rsid w:val="006C4627"/>
    <w:rsid w:val="006D4D2D"/>
    <w:rsid w:val="006D5B1F"/>
    <w:rsid w:val="006E0167"/>
    <w:rsid w:val="006E06C7"/>
    <w:rsid w:val="006E1A16"/>
    <w:rsid w:val="00710A0D"/>
    <w:rsid w:val="0072184E"/>
    <w:rsid w:val="007320C3"/>
    <w:rsid w:val="00734ED6"/>
    <w:rsid w:val="00747C80"/>
    <w:rsid w:val="00751067"/>
    <w:rsid w:val="007542C0"/>
    <w:rsid w:val="00756CC4"/>
    <w:rsid w:val="00757FD9"/>
    <w:rsid w:val="00760629"/>
    <w:rsid w:val="00762ECC"/>
    <w:rsid w:val="00772366"/>
    <w:rsid w:val="00775C46"/>
    <w:rsid w:val="007901EA"/>
    <w:rsid w:val="00790C2C"/>
    <w:rsid w:val="007940EE"/>
    <w:rsid w:val="007A21E6"/>
    <w:rsid w:val="007A2E50"/>
    <w:rsid w:val="007A4EB0"/>
    <w:rsid w:val="007A5843"/>
    <w:rsid w:val="007B128C"/>
    <w:rsid w:val="007B2E54"/>
    <w:rsid w:val="007B77FF"/>
    <w:rsid w:val="007C45C0"/>
    <w:rsid w:val="007C5342"/>
    <w:rsid w:val="007D1042"/>
    <w:rsid w:val="007D1DA3"/>
    <w:rsid w:val="007E2965"/>
    <w:rsid w:val="007E584E"/>
    <w:rsid w:val="007F015C"/>
    <w:rsid w:val="007F1146"/>
    <w:rsid w:val="007F6182"/>
    <w:rsid w:val="008022CA"/>
    <w:rsid w:val="00814FB1"/>
    <w:rsid w:val="00821403"/>
    <w:rsid w:val="00826BFF"/>
    <w:rsid w:val="00826FD5"/>
    <w:rsid w:val="0083414B"/>
    <w:rsid w:val="0084233A"/>
    <w:rsid w:val="00845046"/>
    <w:rsid w:val="008750AA"/>
    <w:rsid w:val="008762AC"/>
    <w:rsid w:val="00877E45"/>
    <w:rsid w:val="00880DE3"/>
    <w:rsid w:val="00882D49"/>
    <w:rsid w:val="008930FD"/>
    <w:rsid w:val="008939F2"/>
    <w:rsid w:val="008B0F63"/>
    <w:rsid w:val="008B38FA"/>
    <w:rsid w:val="008B7C00"/>
    <w:rsid w:val="008C2501"/>
    <w:rsid w:val="008C33E9"/>
    <w:rsid w:val="008C6269"/>
    <w:rsid w:val="008D0E0C"/>
    <w:rsid w:val="008D33D9"/>
    <w:rsid w:val="008E03E9"/>
    <w:rsid w:val="008E0FA6"/>
    <w:rsid w:val="008E5900"/>
    <w:rsid w:val="008F02C2"/>
    <w:rsid w:val="008F0E8F"/>
    <w:rsid w:val="00901AD3"/>
    <w:rsid w:val="00902456"/>
    <w:rsid w:val="00914F1E"/>
    <w:rsid w:val="00915AED"/>
    <w:rsid w:val="00916EFC"/>
    <w:rsid w:val="0092369E"/>
    <w:rsid w:val="00924BE3"/>
    <w:rsid w:val="009275C8"/>
    <w:rsid w:val="00941CD2"/>
    <w:rsid w:val="00943D5B"/>
    <w:rsid w:val="009469BF"/>
    <w:rsid w:val="00961082"/>
    <w:rsid w:val="009633CE"/>
    <w:rsid w:val="00980592"/>
    <w:rsid w:val="00994703"/>
    <w:rsid w:val="009A1BB8"/>
    <w:rsid w:val="009A35E3"/>
    <w:rsid w:val="009D33D4"/>
    <w:rsid w:val="009D5CC1"/>
    <w:rsid w:val="009E0C37"/>
    <w:rsid w:val="009F52EC"/>
    <w:rsid w:val="00A01187"/>
    <w:rsid w:val="00A01701"/>
    <w:rsid w:val="00A02A7E"/>
    <w:rsid w:val="00A05DEF"/>
    <w:rsid w:val="00A27461"/>
    <w:rsid w:val="00A30135"/>
    <w:rsid w:val="00A32E14"/>
    <w:rsid w:val="00A425D3"/>
    <w:rsid w:val="00A44F8D"/>
    <w:rsid w:val="00A578A6"/>
    <w:rsid w:val="00A61897"/>
    <w:rsid w:val="00A661A1"/>
    <w:rsid w:val="00A70588"/>
    <w:rsid w:val="00A7325A"/>
    <w:rsid w:val="00A760D7"/>
    <w:rsid w:val="00A80531"/>
    <w:rsid w:val="00A85645"/>
    <w:rsid w:val="00A92B5D"/>
    <w:rsid w:val="00A952CF"/>
    <w:rsid w:val="00AA402F"/>
    <w:rsid w:val="00AA6119"/>
    <w:rsid w:val="00AB6048"/>
    <w:rsid w:val="00AB6AB5"/>
    <w:rsid w:val="00AD2133"/>
    <w:rsid w:val="00AD77CD"/>
    <w:rsid w:val="00AE30D7"/>
    <w:rsid w:val="00B070F1"/>
    <w:rsid w:val="00B50B98"/>
    <w:rsid w:val="00B528B9"/>
    <w:rsid w:val="00B543E2"/>
    <w:rsid w:val="00B620BA"/>
    <w:rsid w:val="00B6368F"/>
    <w:rsid w:val="00B63841"/>
    <w:rsid w:val="00B657F7"/>
    <w:rsid w:val="00B67F48"/>
    <w:rsid w:val="00B7379D"/>
    <w:rsid w:val="00BA17EB"/>
    <w:rsid w:val="00BA3377"/>
    <w:rsid w:val="00BB27F4"/>
    <w:rsid w:val="00BC1044"/>
    <w:rsid w:val="00BC515D"/>
    <w:rsid w:val="00BC5739"/>
    <w:rsid w:val="00BD0742"/>
    <w:rsid w:val="00BD59C7"/>
    <w:rsid w:val="00BF67F5"/>
    <w:rsid w:val="00C0452B"/>
    <w:rsid w:val="00C0612A"/>
    <w:rsid w:val="00C17439"/>
    <w:rsid w:val="00C22B85"/>
    <w:rsid w:val="00C366B5"/>
    <w:rsid w:val="00C53341"/>
    <w:rsid w:val="00C5718F"/>
    <w:rsid w:val="00C617CA"/>
    <w:rsid w:val="00C63546"/>
    <w:rsid w:val="00C63C40"/>
    <w:rsid w:val="00C66011"/>
    <w:rsid w:val="00C660EB"/>
    <w:rsid w:val="00C70E09"/>
    <w:rsid w:val="00C83A82"/>
    <w:rsid w:val="00C93269"/>
    <w:rsid w:val="00C96123"/>
    <w:rsid w:val="00CA5E5B"/>
    <w:rsid w:val="00CB3DEF"/>
    <w:rsid w:val="00CB5441"/>
    <w:rsid w:val="00CC3D0C"/>
    <w:rsid w:val="00CC744F"/>
    <w:rsid w:val="00CD1625"/>
    <w:rsid w:val="00CD5E2C"/>
    <w:rsid w:val="00CE1F1B"/>
    <w:rsid w:val="00CE4D11"/>
    <w:rsid w:val="00CF11A6"/>
    <w:rsid w:val="00D005C5"/>
    <w:rsid w:val="00D00DF0"/>
    <w:rsid w:val="00D02FCA"/>
    <w:rsid w:val="00D06FBA"/>
    <w:rsid w:val="00D1018A"/>
    <w:rsid w:val="00D22311"/>
    <w:rsid w:val="00D343C3"/>
    <w:rsid w:val="00D44687"/>
    <w:rsid w:val="00D56646"/>
    <w:rsid w:val="00D567FE"/>
    <w:rsid w:val="00D65909"/>
    <w:rsid w:val="00D67E4E"/>
    <w:rsid w:val="00D72332"/>
    <w:rsid w:val="00D76180"/>
    <w:rsid w:val="00D837D3"/>
    <w:rsid w:val="00D91AB0"/>
    <w:rsid w:val="00D91FAB"/>
    <w:rsid w:val="00D97D72"/>
    <w:rsid w:val="00DA0366"/>
    <w:rsid w:val="00DB10B7"/>
    <w:rsid w:val="00DB4322"/>
    <w:rsid w:val="00DB45AA"/>
    <w:rsid w:val="00DC20C2"/>
    <w:rsid w:val="00DC372A"/>
    <w:rsid w:val="00DD2540"/>
    <w:rsid w:val="00DE46F6"/>
    <w:rsid w:val="00DE6117"/>
    <w:rsid w:val="00DE6765"/>
    <w:rsid w:val="00DF02CE"/>
    <w:rsid w:val="00DF1DC1"/>
    <w:rsid w:val="00DF7E99"/>
    <w:rsid w:val="00E00F42"/>
    <w:rsid w:val="00E026C5"/>
    <w:rsid w:val="00E04642"/>
    <w:rsid w:val="00E04B4D"/>
    <w:rsid w:val="00E1333E"/>
    <w:rsid w:val="00E136BF"/>
    <w:rsid w:val="00E212EA"/>
    <w:rsid w:val="00E3407E"/>
    <w:rsid w:val="00E36D15"/>
    <w:rsid w:val="00E419E0"/>
    <w:rsid w:val="00E44F5D"/>
    <w:rsid w:val="00E55392"/>
    <w:rsid w:val="00E57543"/>
    <w:rsid w:val="00E57CFD"/>
    <w:rsid w:val="00E673A9"/>
    <w:rsid w:val="00E7076C"/>
    <w:rsid w:val="00E7370D"/>
    <w:rsid w:val="00E90616"/>
    <w:rsid w:val="00E97A4D"/>
    <w:rsid w:val="00EA2568"/>
    <w:rsid w:val="00EA3272"/>
    <w:rsid w:val="00EA5271"/>
    <w:rsid w:val="00EA5B1E"/>
    <w:rsid w:val="00EB5232"/>
    <w:rsid w:val="00EB63C0"/>
    <w:rsid w:val="00EC2E51"/>
    <w:rsid w:val="00ED3DEF"/>
    <w:rsid w:val="00ED4849"/>
    <w:rsid w:val="00ED4D17"/>
    <w:rsid w:val="00EE004D"/>
    <w:rsid w:val="00EF3571"/>
    <w:rsid w:val="00EF4CC7"/>
    <w:rsid w:val="00EF62DE"/>
    <w:rsid w:val="00EF7B50"/>
    <w:rsid w:val="00F0000C"/>
    <w:rsid w:val="00F021D4"/>
    <w:rsid w:val="00F0270F"/>
    <w:rsid w:val="00F132D6"/>
    <w:rsid w:val="00F40820"/>
    <w:rsid w:val="00F41CAE"/>
    <w:rsid w:val="00F435F9"/>
    <w:rsid w:val="00F44C37"/>
    <w:rsid w:val="00F44E01"/>
    <w:rsid w:val="00F50A28"/>
    <w:rsid w:val="00F56784"/>
    <w:rsid w:val="00F624D5"/>
    <w:rsid w:val="00F65D43"/>
    <w:rsid w:val="00F71C86"/>
    <w:rsid w:val="00F80D69"/>
    <w:rsid w:val="00F86B42"/>
    <w:rsid w:val="00F92C53"/>
    <w:rsid w:val="00F933B4"/>
    <w:rsid w:val="00F972A3"/>
    <w:rsid w:val="00FA13AA"/>
    <w:rsid w:val="00FA2F3A"/>
    <w:rsid w:val="00FA557D"/>
    <w:rsid w:val="00FB1A23"/>
    <w:rsid w:val="00FC0301"/>
    <w:rsid w:val="00FC2229"/>
    <w:rsid w:val="00FE6F32"/>
    <w:rsid w:val="00FF0D7B"/>
    <w:rsid w:val="00FF60A7"/>
    <w:rsid w:val="01CC7A4E"/>
    <w:rsid w:val="110328BD"/>
    <w:rsid w:val="18265566"/>
    <w:rsid w:val="1B73429F"/>
    <w:rsid w:val="1BD55029"/>
    <w:rsid w:val="25EB5DAC"/>
    <w:rsid w:val="341169B3"/>
    <w:rsid w:val="3D6A5F43"/>
    <w:rsid w:val="414B7E6C"/>
    <w:rsid w:val="4873716A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iPriority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文字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4"/>
    </w:rPr>
  </w:style>
  <w:style w:type="paragraph" w:customStyle="1" w:styleId="13">
    <w:name w:val="修订1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页脚 字符"/>
    <w:basedOn w:val="8"/>
    <w:link w:val="4"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8007A0-0B00-4F35-88A3-F40ED66600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1021</Words>
  <Characters>1193</Characters>
  <Lines>17</Lines>
  <Paragraphs>4</Paragraphs>
  <TotalTime>0</TotalTime>
  <ScaleCrop>false</ScaleCrop>
  <LinksUpToDate>false</LinksUpToDate>
  <CharactersWithSpaces>1241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2024-05-15T03:25:00Z</dcterms:created>
  <dc:creator>thtfpc</dc:creator>
  <cp:lastModifiedBy>fly</cp:lastModifiedBy>
  <cp:lastPrinted>2024-05-09T08:51:00Z</cp:lastPrinted>
  <dcterms:modified xsi:type="dcterms:W3CDTF">2026-05-25T12:19:32Z</dcterms:modified>
  <dc:title>国家建筑材料测试中心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E645D164A5084A61BCAFD87895CC3BA1_13</vt:lpwstr>
  </property>
  <property fmtid="{D5CDD505-2E9C-101B-9397-08002B2CF9AE}" pid="4" name="KSOTemplateDocerSaveRecord">
    <vt:lpwstr>eyJoZGlkIjoiNjU0OTQ4NDg4M2Q0OWQ4MWY1YTQ1ZWZlZWMxMzY0MmYiLCJ1c2VySWQiOiI0ODQwMDQxNjAifQ==</vt:lpwstr>
  </property>
</Properties>
</file>